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20" w:lineRule="exact"/>
        <w:jc w:val="center"/>
        <w:rPr>
          <w:rFonts w:ascii="黑体" w:hAnsi="黑体" w:eastAsia="黑体"/>
          <w:bCs/>
          <w:snapToGrid w:val="0"/>
          <w:sz w:val="44"/>
          <w:szCs w:val="36"/>
        </w:rPr>
      </w:pPr>
      <w:r>
        <w:rPr>
          <w:rFonts w:hint="eastAsia" w:ascii="黑体" w:hAnsi="黑体" w:eastAsia="黑体"/>
          <w:bCs/>
          <w:snapToGrid w:val="0"/>
          <w:sz w:val="44"/>
          <w:szCs w:val="36"/>
        </w:rPr>
        <w:t>关于20</w:t>
      </w:r>
      <w:r>
        <w:rPr>
          <w:rFonts w:hint="eastAsia" w:ascii="黑体" w:hAnsi="黑体" w:eastAsia="黑体"/>
          <w:bCs/>
          <w:snapToGrid w:val="0"/>
          <w:sz w:val="44"/>
          <w:szCs w:val="36"/>
          <w:lang w:val="en-US" w:eastAsia="zh-CN"/>
        </w:rPr>
        <w:t>20</w:t>
      </w:r>
      <w:r>
        <w:rPr>
          <w:rFonts w:hint="eastAsia" w:ascii="黑体" w:hAnsi="黑体" w:eastAsia="黑体"/>
          <w:bCs/>
          <w:snapToGrid w:val="0"/>
          <w:sz w:val="44"/>
          <w:szCs w:val="36"/>
        </w:rPr>
        <w:t>-20</w:t>
      </w:r>
      <w:r>
        <w:rPr>
          <w:rFonts w:hint="eastAsia" w:ascii="黑体" w:hAnsi="黑体" w:eastAsia="黑体"/>
          <w:bCs/>
          <w:snapToGrid w:val="0"/>
          <w:sz w:val="44"/>
          <w:szCs w:val="36"/>
          <w:lang w:val="en-US" w:eastAsia="zh-CN"/>
        </w:rPr>
        <w:t>21</w:t>
      </w:r>
      <w:r>
        <w:rPr>
          <w:rFonts w:hint="eastAsia" w:ascii="黑体" w:hAnsi="黑体" w:eastAsia="黑体"/>
          <w:bCs/>
          <w:snapToGrid w:val="0"/>
          <w:sz w:val="44"/>
          <w:szCs w:val="36"/>
        </w:rPr>
        <w:t>年度</w:t>
      </w:r>
      <w:r>
        <w:rPr>
          <w:rFonts w:ascii="黑体" w:hAnsi="黑体" w:eastAsia="黑体"/>
          <w:bCs/>
          <w:snapToGrid w:val="0"/>
          <w:sz w:val="44"/>
          <w:szCs w:val="36"/>
        </w:rPr>
        <w:t>校优秀科研成果奖</w:t>
      </w:r>
    </w:p>
    <w:p>
      <w:pPr>
        <w:spacing w:afterLines="100" w:line="520" w:lineRule="exact"/>
        <w:jc w:val="center"/>
        <w:rPr>
          <w:rFonts w:ascii="黑体" w:hAnsi="黑体" w:eastAsia="黑体"/>
          <w:bCs/>
          <w:snapToGrid w:val="0"/>
          <w:sz w:val="44"/>
          <w:szCs w:val="36"/>
        </w:rPr>
      </w:pPr>
      <w:r>
        <w:rPr>
          <w:rFonts w:ascii="黑体" w:hAnsi="黑体" w:eastAsia="黑体"/>
          <w:bCs/>
          <w:snapToGrid w:val="0"/>
          <w:sz w:val="44"/>
          <w:szCs w:val="36"/>
        </w:rPr>
        <w:t>拟获奖名单</w:t>
      </w:r>
      <w:r>
        <w:rPr>
          <w:rFonts w:hint="eastAsia" w:ascii="黑体" w:hAnsi="黑体" w:eastAsia="黑体"/>
          <w:bCs/>
          <w:snapToGrid w:val="0"/>
          <w:sz w:val="44"/>
          <w:szCs w:val="36"/>
        </w:rPr>
        <w:t>的公示</w:t>
      </w:r>
    </w:p>
    <w:p>
      <w:pPr>
        <w:spacing w:line="52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各</w:t>
      </w:r>
      <w:r>
        <w:rPr>
          <w:rFonts w:hint="eastAsia" w:ascii="仿宋" w:hAnsi="仿宋" w:eastAsia="仿宋"/>
          <w:sz w:val="32"/>
          <w:lang w:val="en-US" w:eastAsia="zh-CN"/>
        </w:rPr>
        <w:t>单位（</w:t>
      </w:r>
      <w:r>
        <w:rPr>
          <w:rFonts w:hint="eastAsia" w:ascii="仿宋" w:hAnsi="仿宋" w:eastAsia="仿宋"/>
          <w:sz w:val="32"/>
        </w:rPr>
        <w:t>部门</w:t>
      </w:r>
      <w:r>
        <w:rPr>
          <w:rFonts w:hint="eastAsia" w:ascii="仿宋" w:hAnsi="仿宋" w:eastAsia="仿宋"/>
          <w:sz w:val="32"/>
          <w:lang w:eastAsia="zh-CN"/>
        </w:rPr>
        <w:t>）</w:t>
      </w:r>
      <w:r>
        <w:rPr>
          <w:rFonts w:hint="eastAsia" w:ascii="仿宋" w:hAnsi="仿宋" w:eastAsia="仿宋"/>
          <w:sz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为激励我校教职工提高科研质量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促进各类成果的转化应用，</w:t>
      </w:r>
      <w:r>
        <w:rPr>
          <w:rFonts w:ascii="仿宋" w:hAnsi="仿宋" w:eastAsia="仿宋"/>
          <w:sz w:val="32"/>
        </w:rPr>
        <w:t>根据</w:t>
      </w:r>
      <w:r>
        <w:rPr>
          <w:rFonts w:hint="eastAsia" w:ascii="仿宋" w:hAnsi="仿宋" w:eastAsia="仿宋"/>
          <w:sz w:val="32"/>
        </w:rPr>
        <w:t>《南京城市职业学院（南京</w:t>
      </w:r>
      <w:r>
        <w:rPr>
          <w:rFonts w:hint="eastAsia" w:ascii="仿宋" w:hAnsi="仿宋" w:eastAsia="仿宋"/>
          <w:sz w:val="32"/>
          <w:lang w:val="en-US" w:eastAsia="zh-CN"/>
        </w:rPr>
        <w:t>开放大学</w:t>
      </w:r>
      <w:r>
        <w:rPr>
          <w:rFonts w:hint="eastAsia" w:ascii="仿宋" w:hAnsi="仿宋" w:eastAsia="仿宋"/>
          <w:sz w:val="32"/>
        </w:rPr>
        <w:t>）科研项目管理办法》中“科研成果的评优及奖励”</w:t>
      </w:r>
      <w:r>
        <w:rPr>
          <w:rFonts w:ascii="仿宋" w:hAnsi="仿宋" w:eastAsia="仿宋"/>
          <w:sz w:val="32"/>
        </w:rPr>
        <w:t>的</w:t>
      </w:r>
      <w:r>
        <w:rPr>
          <w:rFonts w:hint="eastAsia" w:ascii="仿宋" w:hAnsi="仿宋" w:eastAsia="仿宋"/>
          <w:sz w:val="32"/>
        </w:rPr>
        <w:t>相关</w:t>
      </w:r>
      <w:r>
        <w:rPr>
          <w:rFonts w:ascii="仿宋" w:hAnsi="仿宋" w:eastAsia="仿宋"/>
          <w:sz w:val="32"/>
        </w:rPr>
        <w:t>规定，</w:t>
      </w:r>
      <w:r>
        <w:rPr>
          <w:rFonts w:hint="eastAsia" w:ascii="仿宋" w:hAnsi="仿宋" w:eastAsia="仿宋"/>
          <w:sz w:val="32"/>
          <w:lang w:val="en-US" w:eastAsia="zh-CN"/>
        </w:rPr>
        <w:t>质量管理与科研处</w:t>
      </w:r>
      <w:r>
        <w:rPr>
          <w:rFonts w:hint="eastAsia" w:ascii="仿宋" w:hAnsi="仿宋" w:eastAsia="仿宋"/>
          <w:sz w:val="32"/>
        </w:rPr>
        <w:t>组织开展</w:t>
      </w:r>
      <w:r>
        <w:rPr>
          <w:rFonts w:hint="eastAsia" w:ascii="仿宋" w:hAnsi="仿宋" w:eastAsia="仿宋"/>
          <w:sz w:val="32"/>
          <w:lang w:eastAsia="zh-CN"/>
        </w:rPr>
        <w:t>了</w:t>
      </w:r>
      <w:r>
        <w:rPr>
          <w:rFonts w:ascii="仿宋" w:hAnsi="仿宋" w:eastAsia="仿宋"/>
          <w:sz w:val="32"/>
        </w:rPr>
        <w:t>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-</w:t>
      </w:r>
      <w:r>
        <w:rPr>
          <w:rFonts w:ascii="仿宋" w:hAnsi="仿宋" w:eastAsia="仿宋"/>
          <w:sz w:val="32"/>
        </w:rPr>
        <w:t>20</w:t>
      </w:r>
      <w:r>
        <w:rPr>
          <w:rFonts w:hint="eastAsia" w:ascii="仿宋" w:hAnsi="仿宋" w:eastAsia="仿宋"/>
          <w:sz w:val="32"/>
          <w:lang w:val="en-US" w:eastAsia="zh-CN"/>
        </w:rPr>
        <w:t>21</w:t>
      </w:r>
      <w:r>
        <w:rPr>
          <w:rFonts w:ascii="仿宋" w:hAnsi="仿宋" w:eastAsia="仿宋"/>
          <w:sz w:val="32"/>
        </w:rPr>
        <w:t>年度校级优秀科研成果申报、评奖工作。</w:t>
      </w:r>
      <w:r>
        <w:rPr>
          <w:rFonts w:hint="eastAsia" w:ascii="仿宋" w:hAnsi="仿宋" w:eastAsia="仿宋"/>
          <w:sz w:val="32"/>
        </w:rPr>
        <w:t>本次共收到成果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项，</w:t>
      </w:r>
      <w:r>
        <w:rPr>
          <w:rFonts w:hint="eastAsia" w:ascii="仿宋" w:hAnsi="仿宋" w:eastAsia="仿宋"/>
          <w:sz w:val="32"/>
          <w:lang w:val="en-US" w:eastAsia="zh-CN"/>
        </w:rPr>
        <w:t>经过</w:t>
      </w:r>
      <w:r>
        <w:rPr>
          <w:rFonts w:hint="eastAsia" w:ascii="仿宋" w:hAnsi="仿宋" w:eastAsia="仿宋"/>
          <w:sz w:val="32"/>
        </w:rPr>
        <w:t>初审，合规申报成果</w:t>
      </w:r>
      <w:r>
        <w:rPr>
          <w:rFonts w:hint="eastAsia" w:ascii="仿宋" w:hAnsi="仿宋" w:eastAsia="仿宋"/>
          <w:sz w:val="32"/>
          <w:lang w:val="en-US" w:eastAsia="zh-CN"/>
        </w:rPr>
        <w:t>18</w:t>
      </w:r>
      <w:r>
        <w:rPr>
          <w:rFonts w:hint="eastAsia" w:ascii="仿宋" w:hAnsi="仿宋" w:eastAsia="仿宋"/>
          <w:sz w:val="32"/>
        </w:rPr>
        <w:t>项。经专家</w:t>
      </w:r>
      <w:r>
        <w:rPr>
          <w:rFonts w:hint="eastAsia" w:ascii="仿宋" w:hAnsi="仿宋" w:eastAsia="仿宋"/>
          <w:sz w:val="32"/>
          <w:lang w:val="en-US" w:eastAsia="zh-CN"/>
        </w:rPr>
        <w:t>组</w:t>
      </w:r>
      <w:r>
        <w:rPr>
          <w:rFonts w:hint="eastAsia" w:ascii="仿宋" w:hAnsi="仿宋" w:eastAsia="仿宋"/>
          <w:sz w:val="32"/>
        </w:rPr>
        <w:t>评审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校长办公会审议，拟</w:t>
      </w:r>
      <w:r>
        <w:rPr>
          <w:rFonts w:hint="eastAsia" w:ascii="仿宋" w:hAnsi="仿宋" w:eastAsia="仿宋"/>
          <w:sz w:val="32"/>
        </w:rPr>
        <w:t>评选出一等奖1名，二等奖2名，三等奖3名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现将“南京城市职业学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院（南京</w:t>
      </w:r>
      <w:r>
        <w:rPr>
          <w:rFonts w:hint="eastAsia" w:ascii="仿宋" w:hAnsi="仿宋" w:eastAsia="仿宋"/>
          <w:sz w:val="32"/>
          <w:lang w:val="en-US" w:eastAsia="zh-CN"/>
        </w:rPr>
        <w:t>开放大学</w:t>
      </w:r>
      <w:r>
        <w:rPr>
          <w:rFonts w:hint="eastAsia" w:ascii="仿宋" w:hAnsi="仿宋" w:eastAsia="仿宋"/>
          <w:sz w:val="32"/>
        </w:rPr>
        <w:t>）20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-20</w:t>
      </w:r>
      <w:r>
        <w:rPr>
          <w:rFonts w:hint="eastAsia" w:ascii="仿宋" w:hAnsi="仿宋" w:eastAsia="仿宋"/>
          <w:sz w:val="32"/>
          <w:lang w:val="en-US" w:eastAsia="zh-CN"/>
        </w:rPr>
        <w:t>21</w:t>
      </w:r>
      <w:r>
        <w:rPr>
          <w:rFonts w:hint="eastAsia" w:ascii="仿宋" w:hAnsi="仿宋" w:eastAsia="仿宋"/>
          <w:sz w:val="32"/>
        </w:rPr>
        <w:t>年度优秀科研成果</w:t>
      </w:r>
      <w:r>
        <w:rPr>
          <w:rFonts w:ascii="仿宋" w:hAnsi="仿宋" w:eastAsia="仿宋"/>
          <w:sz w:val="32"/>
        </w:rPr>
        <w:t>奖拟获奖</w:t>
      </w:r>
      <w:r>
        <w:rPr>
          <w:rFonts w:hint="eastAsia" w:ascii="仿宋" w:hAnsi="仿宋" w:eastAsia="仿宋"/>
          <w:sz w:val="32"/>
        </w:rPr>
        <w:t>名单”予以公示，公示期为202</w:t>
      </w:r>
      <w:r>
        <w:rPr>
          <w:rFonts w:hint="eastAsia" w:ascii="仿宋" w:hAnsi="仿宋" w:eastAsia="仿宋"/>
          <w:sz w:val="32"/>
          <w:lang w:val="en-US" w:eastAsia="zh-CN"/>
        </w:rPr>
        <w:t>2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11</w:t>
      </w:r>
      <w:r>
        <w:rPr>
          <w:rFonts w:hint="eastAsia" w:ascii="仿宋" w:hAnsi="仿宋" w:eastAsia="仿宋"/>
          <w:sz w:val="32"/>
        </w:rPr>
        <w:t>月1</w:t>
      </w:r>
      <w:r>
        <w:rPr>
          <w:rFonts w:hint="eastAsia" w:ascii="仿宋" w:hAnsi="仿宋" w:eastAsia="仿宋"/>
          <w:sz w:val="32"/>
          <w:lang w:val="en-US" w:eastAsia="zh-CN"/>
        </w:rPr>
        <w:t>5</w:t>
      </w:r>
      <w:r>
        <w:rPr>
          <w:rFonts w:hint="eastAsia" w:ascii="仿宋" w:hAnsi="仿宋" w:eastAsia="仿宋"/>
          <w:sz w:val="32"/>
        </w:rPr>
        <w:t>日至</w:t>
      </w:r>
      <w:r>
        <w:rPr>
          <w:rFonts w:hint="eastAsia" w:ascii="仿宋" w:hAnsi="仿宋" w:eastAsia="仿宋"/>
          <w:sz w:val="32"/>
          <w:lang w:val="en-US" w:eastAsia="zh-CN"/>
        </w:rPr>
        <w:t>11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21</w:t>
      </w:r>
      <w:r>
        <w:rPr>
          <w:rFonts w:hint="eastAsia" w:ascii="仿宋" w:hAnsi="仿宋" w:eastAsia="仿宋"/>
          <w:sz w:val="32"/>
        </w:rPr>
        <w:t>日。公示期内，如有异议，请向</w:t>
      </w:r>
      <w:r>
        <w:rPr>
          <w:rFonts w:hint="eastAsia" w:ascii="仿宋" w:hAnsi="仿宋" w:eastAsia="仿宋"/>
          <w:sz w:val="32"/>
          <w:lang w:val="en-US" w:eastAsia="zh-CN"/>
        </w:rPr>
        <w:t>质量管理与</w:t>
      </w:r>
      <w:r>
        <w:rPr>
          <w:rFonts w:hint="eastAsia" w:ascii="仿宋" w:hAnsi="仿宋" w:eastAsia="仿宋"/>
          <w:sz w:val="32"/>
        </w:rPr>
        <w:t>科</w:t>
      </w:r>
      <w:r>
        <w:rPr>
          <w:rFonts w:hint="eastAsia" w:ascii="仿宋" w:hAnsi="仿宋" w:eastAsia="仿宋"/>
          <w:sz w:val="32"/>
          <w:lang w:val="en-US" w:eastAsia="zh-CN"/>
        </w:rPr>
        <w:t>研</w:t>
      </w:r>
      <w:r>
        <w:rPr>
          <w:rFonts w:hint="eastAsia" w:ascii="仿宋" w:hAnsi="仿宋" w:eastAsia="仿宋"/>
          <w:sz w:val="32"/>
        </w:rPr>
        <w:t>处反映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联系电话：</w:t>
      </w: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025-85395124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</w:rPr>
        <w:t>邮箱：</w:t>
      </w:r>
      <w:r>
        <w:rPr>
          <w:rFonts w:ascii="仿宋" w:hAnsi="仿宋" w:eastAsia="仿宋"/>
          <w:sz w:val="32"/>
        </w:rPr>
        <w:t>kjc@n</w:t>
      </w:r>
      <w:r>
        <w:rPr>
          <w:rFonts w:hint="eastAsia" w:ascii="仿宋" w:hAnsi="仿宋" w:eastAsia="仿宋"/>
          <w:sz w:val="32"/>
          <w:lang w:val="en-US" w:eastAsia="zh-CN"/>
        </w:rPr>
        <w:t>cc</w:t>
      </w:r>
      <w:r>
        <w:rPr>
          <w:rFonts w:ascii="仿宋" w:hAnsi="仿宋" w:eastAsia="仿宋"/>
          <w:sz w:val="32"/>
        </w:rPr>
        <w:t>.edu.cn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0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</w:rPr>
        <w:t>：南京城市职业学院（南京</w:t>
      </w:r>
      <w:r>
        <w:rPr>
          <w:rFonts w:hint="eastAsia" w:ascii="仿宋" w:hAnsi="仿宋" w:eastAsia="仿宋"/>
          <w:sz w:val="32"/>
          <w:lang w:val="en-US" w:eastAsia="zh-CN"/>
        </w:rPr>
        <w:t>开放大学</w:t>
      </w:r>
      <w:r>
        <w:rPr>
          <w:rFonts w:hint="eastAsia" w:ascii="仿宋" w:hAnsi="仿宋" w:eastAsia="仿宋"/>
          <w:sz w:val="32"/>
        </w:rPr>
        <w:t>）20</w:t>
      </w:r>
      <w:r>
        <w:rPr>
          <w:rFonts w:hint="eastAsia" w:ascii="仿宋" w:hAnsi="仿宋" w:eastAsia="仿宋"/>
          <w:sz w:val="32"/>
          <w:lang w:val="en-US" w:eastAsia="zh-CN"/>
        </w:rPr>
        <w:t>20</w:t>
      </w:r>
      <w:r>
        <w:rPr>
          <w:rFonts w:hint="eastAsia" w:ascii="仿宋" w:hAnsi="仿宋" w:eastAsia="仿宋"/>
          <w:sz w:val="32"/>
        </w:rPr>
        <w:t>-20</w:t>
      </w:r>
      <w:r>
        <w:rPr>
          <w:rFonts w:hint="eastAsia" w:ascii="仿宋" w:hAnsi="仿宋" w:eastAsia="仿宋"/>
          <w:sz w:val="32"/>
          <w:lang w:val="en-US" w:eastAsia="zh-CN"/>
        </w:rPr>
        <w:t>21</w:t>
      </w:r>
      <w:r>
        <w:rPr>
          <w:rFonts w:hint="eastAsia" w:ascii="仿宋" w:hAnsi="仿宋" w:eastAsia="仿宋"/>
          <w:sz w:val="32"/>
        </w:rPr>
        <w:t>年度优秀科研成果</w:t>
      </w:r>
      <w:r>
        <w:rPr>
          <w:rFonts w:ascii="仿宋" w:hAnsi="仿宋" w:eastAsia="仿宋"/>
          <w:sz w:val="32"/>
        </w:rPr>
        <w:t>奖拟获奖</w:t>
      </w:r>
      <w:r>
        <w:rPr>
          <w:rFonts w:hint="eastAsia" w:ascii="仿宋" w:hAnsi="仿宋" w:eastAsia="仿宋"/>
          <w:sz w:val="32"/>
        </w:rPr>
        <w:t>名单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0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0"/>
        </w:rPr>
      </w:pPr>
    </w:p>
    <w:p>
      <w:pPr>
        <w:wordWrap/>
        <w:spacing w:line="520" w:lineRule="exact"/>
        <w:ind w:firstLine="640" w:firstLineChars="200"/>
        <w:jc w:val="center"/>
        <w:rPr>
          <w:rFonts w:hint="default" w:ascii="仿宋" w:hAnsi="仿宋" w:eastAsia="仿宋"/>
          <w:sz w:val="32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0"/>
          <w:lang w:val="en-US" w:eastAsia="zh-CN"/>
        </w:rPr>
        <w:t xml:space="preserve">                            质量管理与科研处（图书馆）</w:t>
      </w:r>
    </w:p>
    <w:p>
      <w:pPr>
        <w:wordWrap w:val="0"/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202</w:t>
      </w:r>
      <w:r>
        <w:rPr>
          <w:rFonts w:hint="eastAsia" w:ascii="仿宋" w:hAnsi="仿宋" w:eastAsia="仿宋"/>
          <w:sz w:val="32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0"/>
        </w:rPr>
        <w:t>年</w:t>
      </w:r>
      <w:r>
        <w:rPr>
          <w:rFonts w:hint="eastAsia" w:ascii="仿宋" w:hAnsi="仿宋" w:eastAsia="仿宋"/>
          <w:sz w:val="32"/>
          <w:szCs w:val="30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0"/>
        </w:rPr>
        <w:t>月1</w:t>
      </w:r>
      <w:r>
        <w:rPr>
          <w:rFonts w:hint="eastAsia" w:ascii="仿宋" w:hAnsi="仿宋" w:eastAsia="仿宋"/>
          <w:sz w:val="32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0"/>
        </w:rPr>
        <w:t xml:space="preserve">日 </w:t>
      </w:r>
    </w:p>
    <w:p>
      <w:pPr>
        <w:spacing w:line="520" w:lineRule="exact"/>
        <w:jc w:val="right"/>
        <w:rPr>
          <w:rFonts w:ascii="仿宋" w:hAnsi="仿宋" w:eastAsia="仿宋"/>
          <w:sz w:val="32"/>
        </w:rPr>
      </w:pPr>
    </w:p>
    <w:p>
      <w:pPr>
        <w:widowControl/>
        <w:spacing w:afterLines="100"/>
        <w:ind w:left="-1134" w:leftChars="-540"/>
        <w:jc w:val="left"/>
        <w:rPr>
          <w:sz w:val="30"/>
        </w:rPr>
        <w:sectPr>
          <w:pgSz w:w="11906" w:h="16838"/>
          <w:pgMar w:top="2041" w:right="1247" w:bottom="1588" w:left="1644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afterLines="100"/>
        <w:ind w:left="-1134" w:leftChars="-540" w:firstLine="1200" w:firstLineChars="400"/>
        <w:jc w:val="left"/>
        <w:rPr>
          <w:sz w:val="30"/>
        </w:rPr>
      </w:pPr>
      <w:r>
        <w:rPr>
          <w:sz w:val="30"/>
        </w:rPr>
        <w:t>附件：</w:t>
      </w:r>
    </w:p>
    <w:p>
      <w:pPr>
        <w:widowControl/>
        <w:adjustRightInd w:val="0"/>
        <w:snapToGrid w:val="0"/>
        <w:spacing w:afterLines="100"/>
        <w:ind w:left="-1134" w:leftChars="-54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2"/>
        </w:rPr>
        <w:t>南京城市职业学院（南京</w:t>
      </w:r>
      <w:r>
        <w:rPr>
          <w:rFonts w:hint="eastAsia" w:ascii="黑体" w:hAnsi="黑体" w:eastAsia="黑体"/>
          <w:sz w:val="32"/>
          <w:lang w:val="en-US" w:eastAsia="zh-CN"/>
        </w:rPr>
        <w:t>开放大学</w:t>
      </w:r>
      <w:r>
        <w:rPr>
          <w:rFonts w:ascii="黑体" w:hAnsi="黑体" w:eastAsia="黑体"/>
          <w:sz w:val="32"/>
        </w:rPr>
        <w:t>）</w:t>
      </w:r>
      <w:r>
        <w:rPr>
          <w:rFonts w:ascii="黑体" w:hAnsi="黑体" w:eastAsia="黑体"/>
          <w:sz w:val="32"/>
        </w:rPr>
        <w:br w:type="textWrapping"/>
      </w:r>
      <w:r>
        <w:rPr>
          <w:rFonts w:hint="eastAsia" w:ascii="黑体" w:hAnsi="黑体" w:eastAsia="黑体"/>
          <w:sz w:val="36"/>
        </w:rPr>
        <w:t>20</w:t>
      </w:r>
      <w:r>
        <w:rPr>
          <w:rFonts w:hint="eastAsia" w:ascii="黑体" w:hAnsi="黑体" w:eastAsia="黑体"/>
          <w:sz w:val="36"/>
          <w:lang w:val="en-US" w:eastAsia="zh-CN"/>
        </w:rPr>
        <w:t>20</w:t>
      </w:r>
      <w:r>
        <w:rPr>
          <w:rFonts w:hint="eastAsia" w:ascii="黑体" w:hAnsi="黑体" w:eastAsia="黑体"/>
          <w:sz w:val="36"/>
        </w:rPr>
        <w:t>-20</w:t>
      </w:r>
      <w:r>
        <w:rPr>
          <w:rFonts w:hint="eastAsia" w:ascii="黑体" w:hAnsi="黑体" w:eastAsia="黑体"/>
          <w:sz w:val="36"/>
          <w:lang w:val="en-US" w:eastAsia="zh-CN"/>
        </w:rPr>
        <w:t>21</w:t>
      </w:r>
      <w:r>
        <w:rPr>
          <w:rFonts w:hint="eastAsia" w:ascii="黑体" w:hAnsi="黑体" w:eastAsia="黑体"/>
          <w:sz w:val="36"/>
        </w:rPr>
        <w:t>年度优秀科研成果奖拟获奖名单</w:t>
      </w:r>
    </w:p>
    <w:tbl>
      <w:tblPr>
        <w:tblStyle w:val="5"/>
        <w:tblW w:w="13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6"/>
        <w:gridCol w:w="4536"/>
        <w:gridCol w:w="851"/>
        <w:gridCol w:w="5337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发表机构（是否核心期刊）、发表时间或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立项机构、立项及结题时间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拟授奖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丁  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中国动画电影发展现状与问题研究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  <w:t>论文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《电影文学》（北大核心）2020年5月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狄  勇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新型大学建设的实践与探索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  <w:t>编著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南京出版社.2021年6月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郭诣遂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基于全要素生产率的长三角地区流通业效率及结构特征研究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  <w:t>论文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《商业经济研究》（北大核心）2021年9月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许利娜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1+X证书制度试点院校教师教学改革意愿研究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《南京广播电视大学学报》 2021年3月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付奎亮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教师信息化教学能力研究热点与趋势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———基于CiteSpace的可视化分析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  <w:t>论文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《南京广播电视大学学报》2021年12月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王  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高职学生MOOC学习的影响因素实证研究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  <w:t>论文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《中国教育信息化》 2021年9月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>
      <w:pPr>
        <w:widowControl/>
        <w:spacing w:afterLines="100"/>
        <w:jc w:val="left"/>
        <w:rPr>
          <w:sz w:val="30"/>
        </w:rPr>
      </w:pPr>
    </w:p>
    <w:sectPr>
      <w:pgSz w:w="16838" w:h="11906" w:orient="landscape"/>
      <w:pgMar w:top="1644" w:right="2041" w:bottom="1247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MmY0ZDBjN2FjYWRiZjkxOTZjMGI0ZTQ2ZDVmNDAifQ=="/>
  </w:docVars>
  <w:rsids>
    <w:rsidRoot w:val="00332AE1"/>
    <w:rsid w:val="000130A9"/>
    <w:rsid w:val="00035796"/>
    <w:rsid w:val="00060CDA"/>
    <w:rsid w:val="00062065"/>
    <w:rsid w:val="0006239A"/>
    <w:rsid w:val="000A5437"/>
    <w:rsid w:val="000C170D"/>
    <w:rsid w:val="000C770C"/>
    <w:rsid w:val="000D6FC8"/>
    <w:rsid w:val="000F54B4"/>
    <w:rsid w:val="00115D12"/>
    <w:rsid w:val="00136D68"/>
    <w:rsid w:val="00152B7B"/>
    <w:rsid w:val="00155856"/>
    <w:rsid w:val="001727B6"/>
    <w:rsid w:val="00191ABD"/>
    <w:rsid w:val="00195822"/>
    <w:rsid w:val="001B11F2"/>
    <w:rsid w:val="001D616B"/>
    <w:rsid w:val="001E4E5B"/>
    <w:rsid w:val="001E7B74"/>
    <w:rsid w:val="001F6251"/>
    <w:rsid w:val="00206349"/>
    <w:rsid w:val="0021393F"/>
    <w:rsid w:val="0022029F"/>
    <w:rsid w:val="00283D99"/>
    <w:rsid w:val="00291CB7"/>
    <w:rsid w:val="002C4080"/>
    <w:rsid w:val="002F1626"/>
    <w:rsid w:val="002F1F4A"/>
    <w:rsid w:val="00331DB1"/>
    <w:rsid w:val="00332AE1"/>
    <w:rsid w:val="00353969"/>
    <w:rsid w:val="00357EAB"/>
    <w:rsid w:val="00362D23"/>
    <w:rsid w:val="003734E0"/>
    <w:rsid w:val="00397AF4"/>
    <w:rsid w:val="00397F29"/>
    <w:rsid w:val="003A0E63"/>
    <w:rsid w:val="003A7685"/>
    <w:rsid w:val="003C6514"/>
    <w:rsid w:val="00422B28"/>
    <w:rsid w:val="00447908"/>
    <w:rsid w:val="00451B0C"/>
    <w:rsid w:val="00452279"/>
    <w:rsid w:val="004747AE"/>
    <w:rsid w:val="004753DA"/>
    <w:rsid w:val="004820B8"/>
    <w:rsid w:val="00492B3F"/>
    <w:rsid w:val="004A7926"/>
    <w:rsid w:val="004F3EB0"/>
    <w:rsid w:val="005364AD"/>
    <w:rsid w:val="00552E8F"/>
    <w:rsid w:val="00562F02"/>
    <w:rsid w:val="0057219F"/>
    <w:rsid w:val="005B3FD7"/>
    <w:rsid w:val="00604FCB"/>
    <w:rsid w:val="006716DC"/>
    <w:rsid w:val="00672506"/>
    <w:rsid w:val="00680889"/>
    <w:rsid w:val="00684A73"/>
    <w:rsid w:val="006A363A"/>
    <w:rsid w:val="006B0428"/>
    <w:rsid w:val="006B1C0E"/>
    <w:rsid w:val="006E0884"/>
    <w:rsid w:val="006E0FD3"/>
    <w:rsid w:val="0070042A"/>
    <w:rsid w:val="00705929"/>
    <w:rsid w:val="00712882"/>
    <w:rsid w:val="007809A0"/>
    <w:rsid w:val="00783D92"/>
    <w:rsid w:val="007A2610"/>
    <w:rsid w:val="007B110B"/>
    <w:rsid w:val="007B1A97"/>
    <w:rsid w:val="008167A0"/>
    <w:rsid w:val="008259D5"/>
    <w:rsid w:val="00877288"/>
    <w:rsid w:val="008B2372"/>
    <w:rsid w:val="008C3ADF"/>
    <w:rsid w:val="008F2C7A"/>
    <w:rsid w:val="00906DE7"/>
    <w:rsid w:val="00915B34"/>
    <w:rsid w:val="00926B77"/>
    <w:rsid w:val="00933FD4"/>
    <w:rsid w:val="00944C9B"/>
    <w:rsid w:val="0095036A"/>
    <w:rsid w:val="00960BA5"/>
    <w:rsid w:val="00974B01"/>
    <w:rsid w:val="009B6B7C"/>
    <w:rsid w:val="009C13EF"/>
    <w:rsid w:val="009C22D5"/>
    <w:rsid w:val="009D51FD"/>
    <w:rsid w:val="009F63F1"/>
    <w:rsid w:val="00A84D99"/>
    <w:rsid w:val="00AC3E40"/>
    <w:rsid w:val="00AE36A6"/>
    <w:rsid w:val="00B06C91"/>
    <w:rsid w:val="00B214E6"/>
    <w:rsid w:val="00B229AB"/>
    <w:rsid w:val="00B234B6"/>
    <w:rsid w:val="00B23C98"/>
    <w:rsid w:val="00B544BD"/>
    <w:rsid w:val="00BA3A72"/>
    <w:rsid w:val="00BB5CCF"/>
    <w:rsid w:val="00BC2BF5"/>
    <w:rsid w:val="00C03B59"/>
    <w:rsid w:val="00C1410F"/>
    <w:rsid w:val="00C36AE9"/>
    <w:rsid w:val="00C429BB"/>
    <w:rsid w:val="00C4365C"/>
    <w:rsid w:val="00C65E6D"/>
    <w:rsid w:val="00CA6F04"/>
    <w:rsid w:val="00CB1EB4"/>
    <w:rsid w:val="00CF7D66"/>
    <w:rsid w:val="00D12D69"/>
    <w:rsid w:val="00D324D8"/>
    <w:rsid w:val="00D43F83"/>
    <w:rsid w:val="00D71AE0"/>
    <w:rsid w:val="00D93939"/>
    <w:rsid w:val="00E0240E"/>
    <w:rsid w:val="00E054F5"/>
    <w:rsid w:val="00E35927"/>
    <w:rsid w:val="00E7243F"/>
    <w:rsid w:val="00EB06E0"/>
    <w:rsid w:val="00EC5EF5"/>
    <w:rsid w:val="00ED21C7"/>
    <w:rsid w:val="00EE3D72"/>
    <w:rsid w:val="00EF1476"/>
    <w:rsid w:val="00F40634"/>
    <w:rsid w:val="00F45C57"/>
    <w:rsid w:val="00F54616"/>
    <w:rsid w:val="00F620F9"/>
    <w:rsid w:val="00F66EB3"/>
    <w:rsid w:val="00F82EE0"/>
    <w:rsid w:val="00FD0A6B"/>
    <w:rsid w:val="00FD0BA4"/>
    <w:rsid w:val="016D7FF5"/>
    <w:rsid w:val="416A22D3"/>
    <w:rsid w:val="4388413A"/>
    <w:rsid w:val="458F482B"/>
    <w:rsid w:val="4DAD0472"/>
    <w:rsid w:val="4E3B72FE"/>
    <w:rsid w:val="517B6DD1"/>
    <w:rsid w:val="5CF77A2F"/>
    <w:rsid w:val="5F505E02"/>
    <w:rsid w:val="5F530220"/>
    <w:rsid w:val="6BF90877"/>
    <w:rsid w:val="75322959"/>
    <w:rsid w:val="77835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3A9B-2438-4FCF-A4D2-CEFA157953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675</Words>
  <Characters>786</Characters>
  <Lines>14</Lines>
  <Paragraphs>4</Paragraphs>
  <TotalTime>7</TotalTime>
  <ScaleCrop>false</ScaleCrop>
  <LinksUpToDate>false</LinksUpToDate>
  <CharactersWithSpaces>823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2020-07-09T13:29:00Z</dcterms:created>
  <dc:creator>李晓菲</dc:creator>
  <cp:lastModifiedBy>20220921160029</cp:lastModifiedBy>
  <cp:lastPrinted>2018-05-09T10:48:00Z</cp:lastPrinted>
  <dcterms:modified xsi:type="dcterms:W3CDTF">2022-11-15T08:21:04Z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6B158B5434404BED8B291E68D34E56BD</vt:lpwstr>
  </property>
</Properties>
</file>