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3D222">
      <w:pPr>
        <w:spacing w:line="520" w:lineRule="exact"/>
        <w:rPr>
          <w:rFonts w:hint="eastAsia" w:ascii="黑体" w:hAnsi="Times New Roman" w:eastAsia="黑体" w:cs="黑体"/>
          <w:sz w:val="44"/>
          <w:szCs w:val="36"/>
          <w:lang w:bidi="ar"/>
        </w:rPr>
      </w:pPr>
      <w:r>
        <w:rPr>
          <w:rFonts w:hint="eastAsia" w:ascii="黑体" w:hAnsi="Times New Roman" w:eastAsia="黑体" w:cs="黑体"/>
          <w:sz w:val="44"/>
          <w:szCs w:val="36"/>
          <w:lang w:bidi="ar"/>
        </w:rPr>
        <w:t>关于科研项目经费使用及报销有关事项的通知</w:t>
      </w:r>
    </w:p>
    <w:p w14:paraId="7F2B54D0">
      <w:pPr>
        <w:spacing w:line="520" w:lineRule="exact"/>
        <w:jc w:val="center"/>
        <w:rPr>
          <w:rFonts w:hint="eastAsia" w:ascii="黑体" w:hAnsi="Times New Roman" w:eastAsia="黑体" w:cs="黑体"/>
          <w:sz w:val="40"/>
          <w:szCs w:val="32"/>
          <w:lang w:eastAsia="zh-CN" w:bidi="ar"/>
        </w:rPr>
      </w:pPr>
      <w:r>
        <w:rPr>
          <w:rFonts w:hint="eastAsia" w:ascii="黑体" w:hAnsi="Times New Roman" w:eastAsia="黑体" w:cs="黑体"/>
          <w:sz w:val="40"/>
          <w:szCs w:val="32"/>
          <w:lang w:eastAsia="zh-CN" w:bidi="ar"/>
        </w:rPr>
        <w:t>（</w:t>
      </w:r>
      <w:r>
        <w:rPr>
          <w:rFonts w:hint="eastAsia" w:ascii="黑体" w:hAnsi="Times New Roman" w:eastAsia="黑体" w:cs="黑体"/>
          <w:sz w:val="40"/>
          <w:szCs w:val="32"/>
          <w:lang w:val="en-US" w:eastAsia="zh-CN" w:bidi="ar"/>
        </w:rPr>
        <w:t>2025年2月</w:t>
      </w:r>
      <w:r>
        <w:rPr>
          <w:rFonts w:hint="eastAsia" w:ascii="黑体" w:hAnsi="Times New Roman" w:eastAsia="黑体" w:cs="黑体"/>
          <w:sz w:val="40"/>
          <w:szCs w:val="32"/>
          <w:lang w:eastAsia="zh-CN" w:bidi="ar"/>
        </w:rPr>
        <w:t>）</w:t>
      </w:r>
    </w:p>
    <w:p w14:paraId="414380C0">
      <w:pPr>
        <w:spacing w:line="520" w:lineRule="exact"/>
        <w:ind w:firstLine="640" w:firstLineChars="200"/>
        <w:rPr>
          <w:rFonts w:ascii="仿宋" w:hAnsi="仿宋" w:eastAsia="仿宋" w:cs="仿宋"/>
          <w:sz w:val="32"/>
          <w:szCs w:val="32"/>
          <w:lang w:bidi="ar"/>
        </w:rPr>
      </w:pPr>
    </w:p>
    <w:p w14:paraId="6D80F69B">
      <w:pPr>
        <w:spacing w:line="520" w:lineRule="exact"/>
        <w:rPr>
          <w:rFonts w:ascii="仿宋" w:hAnsi="仿宋" w:eastAsia="仿宋" w:cs="仿宋"/>
          <w:sz w:val="32"/>
          <w:szCs w:val="32"/>
          <w:lang w:bidi="ar"/>
        </w:rPr>
      </w:pPr>
      <w:r>
        <w:rPr>
          <w:rFonts w:hint="eastAsia" w:ascii="仿宋" w:hAnsi="仿宋" w:eastAsia="仿宋" w:cs="仿宋"/>
          <w:sz w:val="32"/>
          <w:szCs w:val="32"/>
          <w:lang w:bidi="ar"/>
        </w:rPr>
        <w:t>各项目组：</w:t>
      </w:r>
    </w:p>
    <w:p w14:paraId="15D17C09">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根据学校文件规定，我校科研项目经费使用以项目组为单位，实行项目负责人负责制。现将经费使用及报销有关事项通知如下。</w:t>
      </w:r>
    </w:p>
    <w:p w14:paraId="6CC9409C">
      <w:pPr>
        <w:pStyle w:val="7"/>
        <w:numPr>
          <w:ilvl w:val="0"/>
          <w:numId w:val="1"/>
        </w:numPr>
        <w:spacing w:line="520" w:lineRule="exact"/>
        <w:ind w:firstLineChars="0"/>
        <w:rPr>
          <w:rFonts w:ascii="黑体" w:hAnsi="宋体" w:eastAsia="黑体" w:cs="黑体"/>
          <w:sz w:val="32"/>
          <w:szCs w:val="32"/>
        </w:rPr>
      </w:pPr>
      <w:r>
        <w:rPr>
          <w:rFonts w:hint="eastAsia" w:ascii="黑体" w:hAnsi="宋体" w:eastAsia="黑体" w:cs="黑体"/>
          <w:sz w:val="32"/>
          <w:szCs w:val="32"/>
        </w:rPr>
        <w:t>经费预算</w:t>
      </w:r>
    </w:p>
    <w:p w14:paraId="32FE33CA">
      <w:pPr>
        <w:spacing w:line="52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项目立项后，项目负责人根据项目经费总额编制预算，填写《南京城市职业学院（南京开放大学）科研项目经费预算表》（附件1），用A4纸打印1份报送至质量管理与科研处审批</w:t>
      </w:r>
      <w:r>
        <w:rPr>
          <w:rFonts w:hint="eastAsia" w:ascii="仿宋" w:hAnsi="仿宋" w:eastAsia="仿宋" w:cs="仿宋"/>
          <w:sz w:val="32"/>
          <w:szCs w:val="32"/>
          <w:lang w:val="en-US" w:eastAsia="zh-CN" w:bidi="ar"/>
        </w:rPr>
        <w:t>备案</w:t>
      </w:r>
      <w:r>
        <w:rPr>
          <w:rFonts w:hint="eastAsia" w:ascii="仿宋" w:hAnsi="仿宋" w:eastAsia="仿宋" w:cs="仿宋"/>
          <w:sz w:val="32"/>
          <w:szCs w:val="32"/>
          <w:lang w:bidi="ar"/>
        </w:rPr>
        <w:t>。</w:t>
      </w:r>
    </w:p>
    <w:p w14:paraId="23D99D84">
      <w:pPr>
        <w:pStyle w:val="7"/>
        <w:numPr>
          <w:ilvl w:val="0"/>
          <w:numId w:val="1"/>
        </w:numPr>
        <w:spacing w:line="520" w:lineRule="exact"/>
        <w:ind w:firstLineChars="0"/>
        <w:rPr>
          <w:rFonts w:ascii="黑体" w:hAnsi="宋体" w:eastAsia="黑体" w:cs="黑体"/>
          <w:sz w:val="32"/>
          <w:szCs w:val="32"/>
          <w:lang w:bidi="ar"/>
        </w:rPr>
      </w:pPr>
      <w:r>
        <w:rPr>
          <w:rFonts w:hint="eastAsia" w:ascii="黑体" w:hAnsi="宋体" w:eastAsia="黑体" w:cs="黑体"/>
          <w:sz w:val="32"/>
          <w:szCs w:val="32"/>
          <w:lang w:bidi="ar"/>
        </w:rPr>
        <w:t>经费</w:t>
      </w:r>
      <w:r>
        <w:rPr>
          <w:rFonts w:hint="eastAsia" w:ascii="黑体" w:hAnsi="宋体" w:eastAsia="黑体" w:cs="黑体"/>
          <w:sz w:val="32"/>
          <w:szCs w:val="32"/>
          <w:lang w:val="en-US" w:eastAsia="zh-CN" w:bidi="ar"/>
        </w:rPr>
        <w:t>授权</w:t>
      </w:r>
      <w:r>
        <w:rPr>
          <w:rFonts w:hint="eastAsia" w:ascii="黑体" w:hAnsi="宋体" w:eastAsia="黑体" w:cs="黑体"/>
          <w:sz w:val="32"/>
          <w:szCs w:val="32"/>
          <w:lang w:bidi="ar"/>
        </w:rPr>
        <w:t>及报销</w:t>
      </w:r>
    </w:p>
    <w:p w14:paraId="595ADCCF">
      <w:pPr>
        <w:spacing w:line="520" w:lineRule="exact"/>
        <w:ind w:firstLine="640" w:firstLineChars="200"/>
        <w:rPr>
          <w:rFonts w:hint="eastAsia" w:ascii="仿宋" w:hAnsi="仿宋" w:eastAsia="仿宋" w:cs="仿宋"/>
          <w:b/>
          <w:bCs/>
          <w:sz w:val="32"/>
          <w:szCs w:val="32"/>
          <w:lang w:bidi="ar"/>
        </w:rPr>
      </w:pPr>
      <w:r>
        <w:rPr>
          <w:rFonts w:hint="eastAsia" w:ascii="仿宋" w:hAnsi="仿宋" w:eastAsia="仿宋" w:cs="仿宋"/>
          <w:sz w:val="32"/>
          <w:szCs w:val="32"/>
          <w:lang w:bidi="ar"/>
        </w:rPr>
        <w:t>在项目研究过程中，项目组应按照经费预算使用并报销相关费用。</w:t>
      </w:r>
      <w:r>
        <w:rPr>
          <w:rFonts w:hint="eastAsia" w:ascii="仿宋" w:hAnsi="仿宋" w:eastAsia="仿宋" w:cs="仿宋"/>
          <w:sz w:val="32"/>
          <w:szCs w:val="32"/>
          <w:lang w:val="en-US" w:eastAsia="zh-CN" w:bidi="ar"/>
        </w:rPr>
        <w:t>为提高科研项目经费使用效率，项目组根据费用使用情况在财务系统中向科研项目经费管理员申请授权，并在申请事由栏目填写项目编号和报销经费类别（如</w:t>
      </w:r>
      <w:r>
        <w:rPr>
          <w:rFonts w:hint="eastAsia" w:ascii="仿宋" w:hAnsi="仿宋" w:eastAsia="仿宋" w:cs="仿宋"/>
          <w:sz w:val="32"/>
          <w:szCs w:val="32"/>
          <w:lang w:bidi="ar"/>
        </w:rPr>
        <w:t>KY0000000</w:t>
      </w:r>
      <w:r>
        <w:rPr>
          <w:rFonts w:hint="eastAsia" w:ascii="仿宋" w:hAnsi="仿宋" w:eastAsia="仿宋" w:cs="仿宋"/>
          <w:sz w:val="32"/>
          <w:szCs w:val="32"/>
          <w:lang w:val="en-US" w:eastAsia="zh-CN" w:bidi="ar"/>
        </w:rPr>
        <w:t>业务</w:t>
      </w:r>
      <w:r>
        <w:rPr>
          <w:rFonts w:hint="eastAsia" w:ascii="仿宋" w:hAnsi="仿宋" w:eastAsia="仿宋" w:cs="仿宋"/>
          <w:sz w:val="32"/>
          <w:szCs w:val="32"/>
          <w:lang w:bidi="ar"/>
        </w:rPr>
        <w:t>费</w:t>
      </w:r>
      <w:r>
        <w:rPr>
          <w:rFonts w:hint="eastAsia" w:ascii="仿宋" w:hAnsi="仿宋" w:eastAsia="仿宋" w:cs="仿宋"/>
          <w:sz w:val="32"/>
          <w:szCs w:val="32"/>
          <w:lang w:val="en-US" w:eastAsia="zh-CN" w:bidi="ar"/>
        </w:rPr>
        <w:t>），以便经费管理员审核，待经费授权后方可报销。经费报销时，报销人员须在财务系统中填写</w:t>
      </w:r>
      <w:r>
        <w:rPr>
          <w:rFonts w:hint="eastAsia" w:ascii="仿宋" w:hAnsi="仿宋" w:eastAsia="仿宋" w:cs="仿宋"/>
          <w:sz w:val="32"/>
          <w:szCs w:val="32"/>
          <w:lang w:bidi="ar"/>
        </w:rPr>
        <w:t>并打印《南京城市职业学院预约报销单》，连同报销票据及附件报送质量管理与科研处审批。</w:t>
      </w:r>
      <w:r>
        <w:rPr>
          <w:rFonts w:hint="eastAsia" w:ascii="仿宋" w:hAnsi="仿宋" w:eastAsia="仿宋" w:cs="仿宋"/>
          <w:b/>
          <w:bCs/>
          <w:sz w:val="32"/>
          <w:szCs w:val="32"/>
          <w:lang w:bidi="ar"/>
        </w:rPr>
        <w:t>填写预约报销单时，应在摘要栏目中填有项目编号等信息。</w:t>
      </w:r>
    </w:p>
    <w:p w14:paraId="4CAFA9DD">
      <w:pPr>
        <w:pStyle w:val="7"/>
        <w:numPr>
          <w:ilvl w:val="0"/>
          <w:numId w:val="1"/>
        </w:numPr>
        <w:spacing w:line="520" w:lineRule="exact"/>
        <w:ind w:firstLineChars="0"/>
        <w:rPr>
          <w:rFonts w:ascii="黑体" w:hAnsi="宋体" w:eastAsia="黑体" w:cs="黑体"/>
          <w:sz w:val="32"/>
          <w:szCs w:val="32"/>
          <w:lang w:bidi="ar"/>
        </w:rPr>
      </w:pPr>
      <w:r>
        <w:rPr>
          <w:rFonts w:hint="eastAsia" w:ascii="黑体" w:hAnsi="宋体" w:eastAsia="黑体" w:cs="黑体"/>
          <w:sz w:val="32"/>
          <w:szCs w:val="32"/>
          <w:lang w:bidi="ar"/>
        </w:rPr>
        <w:t>经费</w:t>
      </w:r>
      <w:r>
        <w:rPr>
          <w:rFonts w:hint="eastAsia" w:ascii="黑体" w:hAnsi="宋体" w:eastAsia="黑体" w:cs="黑体"/>
          <w:sz w:val="32"/>
          <w:szCs w:val="32"/>
          <w:lang w:val="en-US" w:eastAsia="zh-CN" w:bidi="ar"/>
        </w:rPr>
        <w:t>预算变更</w:t>
      </w:r>
    </w:p>
    <w:p w14:paraId="132282F5">
      <w:pPr>
        <w:spacing w:line="52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如在项目研究过程中需变更经费预算的，项目负责人应填写《南京城市职业学院（南京开放大学）科研项目经费预算变更申请表》（附件2），用A4纸打印1份报送质量管理与科研处</w:t>
      </w:r>
      <w:r>
        <w:rPr>
          <w:rFonts w:hint="eastAsia" w:ascii="仿宋" w:hAnsi="仿宋" w:eastAsia="仿宋" w:cs="仿宋"/>
          <w:sz w:val="32"/>
          <w:szCs w:val="32"/>
          <w:lang w:val="en-US" w:eastAsia="zh-CN" w:bidi="ar"/>
        </w:rPr>
        <w:t>审批</w:t>
      </w:r>
      <w:r>
        <w:rPr>
          <w:rFonts w:hint="eastAsia" w:ascii="仿宋" w:hAnsi="仿宋" w:eastAsia="仿宋" w:cs="仿宋"/>
          <w:sz w:val="32"/>
          <w:szCs w:val="32"/>
          <w:lang w:bidi="ar"/>
        </w:rPr>
        <w:t>备案。</w:t>
      </w:r>
      <w:bookmarkStart w:id="0" w:name="_GoBack"/>
      <w:bookmarkEnd w:id="0"/>
    </w:p>
    <w:p w14:paraId="32476793">
      <w:pPr>
        <w:pStyle w:val="7"/>
        <w:numPr>
          <w:ilvl w:val="0"/>
          <w:numId w:val="1"/>
        </w:numPr>
        <w:spacing w:line="520" w:lineRule="exact"/>
        <w:ind w:firstLineChars="0"/>
        <w:rPr>
          <w:rFonts w:ascii="黑体" w:hAnsi="宋体" w:eastAsia="黑体" w:cs="黑体"/>
          <w:sz w:val="32"/>
          <w:szCs w:val="32"/>
          <w:lang w:bidi="ar"/>
        </w:rPr>
      </w:pPr>
      <w:r>
        <w:rPr>
          <w:rFonts w:hint="eastAsia" w:ascii="黑体" w:hAnsi="宋体" w:eastAsia="黑体" w:cs="黑体"/>
          <w:sz w:val="32"/>
          <w:szCs w:val="32"/>
          <w:lang w:bidi="ar"/>
        </w:rPr>
        <w:t>经费决算</w:t>
      </w:r>
    </w:p>
    <w:p w14:paraId="61304F83">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项目经费应在项目结项后</w:t>
      </w:r>
      <w:r>
        <w:rPr>
          <w:rFonts w:hint="eastAsia" w:ascii="仿宋" w:hAnsi="仿宋" w:eastAsia="仿宋" w:cs="仿宋"/>
          <w:sz w:val="32"/>
          <w:szCs w:val="32"/>
          <w:lang w:val="en-US" w:eastAsia="zh-CN" w:bidi="ar"/>
        </w:rPr>
        <w:t>尽快</w:t>
      </w:r>
      <w:r>
        <w:rPr>
          <w:rFonts w:hint="eastAsia" w:ascii="仿宋" w:hAnsi="仿宋" w:eastAsia="仿宋" w:cs="仿宋"/>
          <w:sz w:val="32"/>
          <w:szCs w:val="32"/>
          <w:lang w:bidi="ar"/>
        </w:rPr>
        <w:t>结清并做好经费决算工作，填写《南京城市职业学院（南京开放大学）科研项目经费决算表》（附件3），用A4纸打印1份报送质量管理与科研处</w:t>
      </w:r>
      <w:r>
        <w:rPr>
          <w:rFonts w:hint="eastAsia" w:ascii="仿宋" w:hAnsi="仿宋" w:eastAsia="仿宋" w:cs="仿宋"/>
          <w:sz w:val="32"/>
          <w:szCs w:val="32"/>
          <w:lang w:val="en-US" w:eastAsia="zh-CN" w:bidi="ar"/>
        </w:rPr>
        <w:t>审批</w:t>
      </w:r>
      <w:r>
        <w:rPr>
          <w:rFonts w:hint="eastAsia" w:ascii="仿宋" w:hAnsi="仿宋" w:eastAsia="仿宋" w:cs="仿宋"/>
          <w:sz w:val="32"/>
          <w:szCs w:val="32"/>
          <w:lang w:bidi="ar"/>
        </w:rPr>
        <w:t>存档。</w:t>
      </w:r>
    </w:p>
    <w:p w14:paraId="7CD0CFB5">
      <w:pPr>
        <w:pStyle w:val="7"/>
        <w:numPr>
          <w:ilvl w:val="0"/>
          <w:numId w:val="1"/>
        </w:numPr>
        <w:spacing w:line="520" w:lineRule="exact"/>
        <w:ind w:firstLineChars="0"/>
        <w:rPr>
          <w:rFonts w:ascii="黑体" w:hAnsi="宋体" w:eastAsia="黑体" w:cs="黑体"/>
          <w:sz w:val="32"/>
          <w:szCs w:val="32"/>
          <w:lang w:bidi="ar"/>
        </w:rPr>
      </w:pPr>
      <w:r>
        <w:rPr>
          <w:rFonts w:hint="eastAsia" w:ascii="黑体" w:hAnsi="宋体" w:eastAsia="黑体" w:cs="黑体"/>
          <w:sz w:val="32"/>
          <w:szCs w:val="32"/>
          <w:lang w:bidi="ar"/>
        </w:rPr>
        <w:t>其他</w:t>
      </w:r>
    </w:p>
    <w:p w14:paraId="26E61074">
      <w:pPr>
        <w:spacing w:line="52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1.请各项目组合理安排经费支出，提高经费使用效率，减少报销次数。</w:t>
      </w:r>
    </w:p>
    <w:p w14:paraId="35CD2D4D">
      <w:pPr>
        <w:spacing w:line="52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相关材料可</w:t>
      </w:r>
      <w:r>
        <w:rPr>
          <w:rFonts w:hint="eastAsia" w:ascii="仿宋" w:hAnsi="仿宋" w:eastAsia="仿宋" w:cs="仿宋"/>
          <w:sz w:val="32"/>
          <w:szCs w:val="36"/>
          <w:lang w:bidi="ar"/>
        </w:rPr>
        <w:t>在学校质量管理与科研处网站“科研</w:t>
      </w:r>
      <w:r>
        <w:rPr>
          <w:rFonts w:hint="eastAsia" w:ascii="仿宋" w:hAnsi="仿宋" w:eastAsia="仿宋" w:cs="仿宋"/>
          <w:sz w:val="32"/>
          <w:szCs w:val="32"/>
          <w:lang w:bidi="ar"/>
        </w:rPr>
        <w:t>服务”中“下载中心”栏目下载。</w:t>
      </w:r>
    </w:p>
    <w:p w14:paraId="20C1D673">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val="en-US" w:eastAsia="zh-CN" w:bidi="ar"/>
        </w:rPr>
        <w:t>3</w:t>
      </w:r>
      <w:r>
        <w:rPr>
          <w:rFonts w:hint="eastAsia" w:ascii="仿宋" w:hAnsi="仿宋" w:eastAsia="仿宋" w:cs="仿宋"/>
          <w:sz w:val="32"/>
          <w:szCs w:val="32"/>
          <w:lang w:bidi="ar"/>
        </w:rPr>
        <w:t>.未尽</w:t>
      </w:r>
      <w:r>
        <w:rPr>
          <w:rFonts w:ascii="仿宋" w:hAnsi="仿宋" w:eastAsia="仿宋" w:cs="仿宋"/>
          <w:sz w:val="32"/>
          <w:szCs w:val="32"/>
          <w:lang w:bidi="ar"/>
        </w:rPr>
        <w:t>事宜</w:t>
      </w:r>
      <w:r>
        <w:rPr>
          <w:rFonts w:hint="eastAsia" w:ascii="仿宋" w:hAnsi="仿宋" w:eastAsia="仿宋" w:cs="仿宋"/>
          <w:sz w:val="32"/>
          <w:szCs w:val="32"/>
          <w:lang w:bidi="ar"/>
        </w:rPr>
        <w:t>可咨询</w:t>
      </w:r>
      <w:r>
        <w:rPr>
          <w:rFonts w:hint="eastAsia" w:ascii="仿宋" w:hAnsi="仿宋" w:eastAsia="仿宋" w:cs="仿宋"/>
          <w:sz w:val="32"/>
          <w:szCs w:val="32"/>
          <w:lang w:val="en-US" w:eastAsia="zh-CN" w:bidi="ar"/>
        </w:rPr>
        <w:t>质量管理与科研处，联系人：</w:t>
      </w:r>
      <w:r>
        <w:rPr>
          <w:rFonts w:hint="eastAsia" w:ascii="仿宋" w:hAnsi="仿宋" w:eastAsia="仿宋" w:cs="仿宋"/>
          <w:sz w:val="32"/>
          <w:szCs w:val="32"/>
          <w:lang w:bidi="ar"/>
        </w:rPr>
        <w:t>林龙</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姚登旺</w:t>
      </w:r>
      <w:r>
        <w:rPr>
          <w:rFonts w:hint="eastAsia" w:ascii="仿宋" w:hAnsi="仿宋" w:eastAsia="仿宋" w:cs="仿宋"/>
          <w:sz w:val="32"/>
          <w:szCs w:val="32"/>
          <w:lang w:bidi="ar"/>
        </w:rPr>
        <w:t>。</w:t>
      </w:r>
    </w:p>
    <w:p w14:paraId="41BC0038">
      <w:pPr>
        <w:spacing w:line="520" w:lineRule="exact"/>
        <w:ind w:firstLine="640" w:firstLineChars="200"/>
        <w:rPr>
          <w:rFonts w:ascii="仿宋" w:hAnsi="仿宋" w:eastAsia="仿宋" w:cs="仿宋"/>
          <w:sz w:val="32"/>
          <w:szCs w:val="32"/>
          <w:lang w:bidi="ar"/>
        </w:rPr>
      </w:pPr>
    </w:p>
    <w:p w14:paraId="0F2BA5AF">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附件：</w:t>
      </w:r>
    </w:p>
    <w:p w14:paraId="4AC2C793">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1.南京城市职业学院（南京开放大学）科研项目经费预算表</w:t>
      </w:r>
    </w:p>
    <w:p w14:paraId="48B7D1A0">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2.南京城市职业学院（南京开放大学）科研项目经费预算变更申请表</w:t>
      </w:r>
    </w:p>
    <w:p w14:paraId="7363C1BC">
      <w:pPr>
        <w:spacing w:line="52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3.南京城市职业学院（南京开放大学）科研项目经费决算表</w:t>
      </w:r>
    </w:p>
    <w:p w14:paraId="29A1CA0A">
      <w:pPr>
        <w:spacing w:line="520" w:lineRule="exact"/>
        <w:ind w:firstLine="640" w:firstLineChars="200"/>
        <w:rPr>
          <w:rFonts w:ascii="仿宋" w:hAnsi="仿宋" w:eastAsia="仿宋" w:cs="仿宋"/>
          <w:sz w:val="32"/>
          <w:szCs w:val="32"/>
          <w:lang w:bidi="ar"/>
        </w:rPr>
      </w:pPr>
    </w:p>
    <w:p w14:paraId="6BB290D8">
      <w:pPr>
        <w:spacing w:line="520" w:lineRule="exact"/>
        <w:ind w:firstLine="640" w:firstLineChars="200"/>
        <w:jc w:val="right"/>
        <w:rPr>
          <w:rFonts w:ascii="仿宋" w:hAnsi="仿宋" w:eastAsia="仿宋" w:cs="仿宋"/>
          <w:sz w:val="32"/>
          <w:szCs w:val="32"/>
        </w:rPr>
      </w:pPr>
      <w:r>
        <w:rPr>
          <w:rFonts w:hint="eastAsia" w:ascii="仿宋" w:hAnsi="仿宋" w:eastAsia="仿宋" w:cs="仿宋"/>
          <w:sz w:val="32"/>
          <w:szCs w:val="32"/>
          <w:lang w:bidi="ar"/>
        </w:rPr>
        <w:t>质量管理与科研处</w:t>
      </w:r>
    </w:p>
    <w:p w14:paraId="22C2D9A0">
      <w:pPr>
        <w:spacing w:line="520" w:lineRule="exact"/>
        <w:ind w:firstLine="640" w:firstLineChars="200"/>
        <w:jc w:val="right"/>
        <w:rPr>
          <w:rFonts w:ascii="仿宋" w:hAnsi="仿宋" w:eastAsia="仿宋" w:cs="仿宋"/>
          <w:sz w:val="32"/>
          <w:szCs w:val="32"/>
        </w:rPr>
      </w:pP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年</w:t>
      </w: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月</w:t>
      </w:r>
      <w:r>
        <w:rPr>
          <w:rFonts w:hint="eastAsia" w:ascii="仿宋" w:hAnsi="仿宋" w:eastAsia="仿宋" w:cs="仿宋"/>
          <w:sz w:val="32"/>
          <w:szCs w:val="32"/>
          <w:lang w:val="en-US" w:eastAsia="zh-CN" w:bidi="ar"/>
        </w:rPr>
        <w:t>25</w:t>
      </w:r>
      <w:r>
        <w:rPr>
          <w:rFonts w:hint="eastAsia" w:ascii="仿宋" w:hAnsi="仿宋" w:eastAsia="仿宋" w:cs="仿宋"/>
          <w:sz w:val="32"/>
          <w:szCs w:val="32"/>
          <w:lang w:bidi="ar"/>
        </w:rPr>
        <w:t>日</w:t>
      </w:r>
    </w:p>
    <w:sectPr>
      <w:pgSz w:w="11906" w:h="16838"/>
      <w:pgMar w:top="2041" w:right="1247" w:bottom="158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34245"/>
    <w:multiLevelType w:val="multilevel"/>
    <w:tmpl w:val="0173424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WE1MzVlNTk4MDM4MjRlZDhkMTIzYmRkMDMwZTgifQ=="/>
  </w:docVars>
  <w:rsids>
    <w:rsidRoot w:val="004F0B0F"/>
    <w:rsid w:val="000B2FB2"/>
    <w:rsid w:val="001D3546"/>
    <w:rsid w:val="001E0980"/>
    <w:rsid w:val="00277CB4"/>
    <w:rsid w:val="002811C4"/>
    <w:rsid w:val="002A4A82"/>
    <w:rsid w:val="002A5594"/>
    <w:rsid w:val="002C3AFD"/>
    <w:rsid w:val="00330D8E"/>
    <w:rsid w:val="0033557B"/>
    <w:rsid w:val="00346AEC"/>
    <w:rsid w:val="003A37C5"/>
    <w:rsid w:val="004275E6"/>
    <w:rsid w:val="004477CE"/>
    <w:rsid w:val="0049318C"/>
    <w:rsid w:val="004A36E2"/>
    <w:rsid w:val="004F0B0F"/>
    <w:rsid w:val="0051074B"/>
    <w:rsid w:val="005157D9"/>
    <w:rsid w:val="005B53AC"/>
    <w:rsid w:val="007A6E3D"/>
    <w:rsid w:val="007B46FC"/>
    <w:rsid w:val="00816B10"/>
    <w:rsid w:val="00831208"/>
    <w:rsid w:val="0084400F"/>
    <w:rsid w:val="008E7198"/>
    <w:rsid w:val="00916A00"/>
    <w:rsid w:val="009172CB"/>
    <w:rsid w:val="0096088E"/>
    <w:rsid w:val="009B7BE7"/>
    <w:rsid w:val="009F39F8"/>
    <w:rsid w:val="00A05035"/>
    <w:rsid w:val="00A05C6F"/>
    <w:rsid w:val="00A32A49"/>
    <w:rsid w:val="00A3732B"/>
    <w:rsid w:val="00AD0785"/>
    <w:rsid w:val="00AE6519"/>
    <w:rsid w:val="00B2445C"/>
    <w:rsid w:val="00B52F2F"/>
    <w:rsid w:val="00B62B8A"/>
    <w:rsid w:val="00B64DD3"/>
    <w:rsid w:val="00B73260"/>
    <w:rsid w:val="00BB37B0"/>
    <w:rsid w:val="00BC4299"/>
    <w:rsid w:val="00BD4A6B"/>
    <w:rsid w:val="00BE3C98"/>
    <w:rsid w:val="00BE64D3"/>
    <w:rsid w:val="00C61CCA"/>
    <w:rsid w:val="00C80925"/>
    <w:rsid w:val="00C84E3D"/>
    <w:rsid w:val="00CC52F1"/>
    <w:rsid w:val="00CE7300"/>
    <w:rsid w:val="00D20431"/>
    <w:rsid w:val="00D3077E"/>
    <w:rsid w:val="00DA4810"/>
    <w:rsid w:val="00DF5B18"/>
    <w:rsid w:val="00E316B2"/>
    <w:rsid w:val="00E6130B"/>
    <w:rsid w:val="00E65946"/>
    <w:rsid w:val="00E720C9"/>
    <w:rsid w:val="00EA2274"/>
    <w:rsid w:val="00EA3136"/>
    <w:rsid w:val="00EA3D06"/>
    <w:rsid w:val="00EC7DA6"/>
    <w:rsid w:val="00EF4040"/>
    <w:rsid w:val="00F353F1"/>
    <w:rsid w:val="029E162E"/>
    <w:rsid w:val="07133C6D"/>
    <w:rsid w:val="09580F4B"/>
    <w:rsid w:val="0F3A26DF"/>
    <w:rsid w:val="10200B88"/>
    <w:rsid w:val="10AB4B20"/>
    <w:rsid w:val="10EF6A73"/>
    <w:rsid w:val="11521191"/>
    <w:rsid w:val="140E7C96"/>
    <w:rsid w:val="197C1116"/>
    <w:rsid w:val="19CA0B03"/>
    <w:rsid w:val="1A6B6F42"/>
    <w:rsid w:val="1BCF2D8A"/>
    <w:rsid w:val="1F8F1DDF"/>
    <w:rsid w:val="202E06A5"/>
    <w:rsid w:val="208974D3"/>
    <w:rsid w:val="22EC1AEA"/>
    <w:rsid w:val="2D2D6610"/>
    <w:rsid w:val="2EAB071C"/>
    <w:rsid w:val="348808FB"/>
    <w:rsid w:val="35D338F9"/>
    <w:rsid w:val="37CE75B8"/>
    <w:rsid w:val="38026BAD"/>
    <w:rsid w:val="3AFD3E13"/>
    <w:rsid w:val="3B6B7B7D"/>
    <w:rsid w:val="3B6E0E96"/>
    <w:rsid w:val="3CEA68D5"/>
    <w:rsid w:val="3FEE1C38"/>
    <w:rsid w:val="434D778E"/>
    <w:rsid w:val="47EF0BD0"/>
    <w:rsid w:val="49647DDE"/>
    <w:rsid w:val="4B931F85"/>
    <w:rsid w:val="4C854292"/>
    <w:rsid w:val="4E943728"/>
    <w:rsid w:val="4F214E82"/>
    <w:rsid w:val="59123D87"/>
    <w:rsid w:val="599E588D"/>
    <w:rsid w:val="5A386DE8"/>
    <w:rsid w:val="5AF32D0E"/>
    <w:rsid w:val="5E621D33"/>
    <w:rsid w:val="62CB6A86"/>
    <w:rsid w:val="66F656DA"/>
    <w:rsid w:val="673A0214"/>
    <w:rsid w:val="6AA162E3"/>
    <w:rsid w:val="6B7E03D2"/>
    <w:rsid w:val="7212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9">
    <w:name w:val="页眉 Char"/>
    <w:basedOn w:val="6"/>
    <w:link w:val="4"/>
    <w:uiPriority w:val="99"/>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Zhuozhengsoft</Company>
  <Pages>2</Pages>
  <Words>767</Words>
  <Characters>791</Characters>
  <Lines>6</Lines>
  <Paragraphs>1</Paragraphs>
  <TotalTime>33</TotalTime>
  <ScaleCrop>false</ScaleCrop>
  <LinksUpToDate>false</LinksUpToDate>
  <CharactersWithSpaces>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2022-03-23T01:18:00Z</dcterms:created>
  <dc:creator>somebody</dc:creator>
  <cp:lastModifiedBy>LL</cp:lastModifiedBy>
  <cp:lastPrinted>2025-02-24T02:28:00Z</cp:lastPrinted>
  <dcterms:modified xsi:type="dcterms:W3CDTF">2025-02-25T01:52:33Z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072653E867534186B0B74E68273BFC1F</vt:lpwstr>
  </property>
  <property fmtid="{D5CDD505-2E9C-101B-9397-08002B2CF9AE}" pid="4" name="KSOTemplateDocerSaveRecord">
    <vt:lpwstr>eyJoZGlkIjoiMDc1ZWE1MzVlNTk4MDM4MjRlZDhkMTIzYmRkMDMwZTgiLCJ1c2VySWQiOiIxNDc3MDY3MjkzIn0=</vt:lpwstr>
  </property>
</Properties>
</file>